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47A4" w:rsidRPr="001647A4" w:rsidRDefault="00A2711B" w:rsidP="001647A4">
      <w:pPr>
        <w:tabs>
          <w:tab w:val="left" w:pos="7350"/>
        </w:tabs>
        <w:jc w:val="center"/>
        <w:rPr>
          <w:rFonts w:ascii="Times New Roman" w:hAnsi="Times New Roman" w:cs="Times New Roman"/>
          <w:sz w:val="28"/>
          <w:szCs w:val="28"/>
        </w:rPr>
      </w:pPr>
      <w:r>
        <w:rPr>
          <w:rFonts w:ascii="Times New Roman" w:hAnsi="Times New Roman" w:cs="Times New Roman"/>
          <w:sz w:val="28"/>
          <w:szCs w:val="28"/>
        </w:rPr>
        <w:t xml:space="preserve">                                                           </w:t>
      </w:r>
      <w:r w:rsidR="00273E54">
        <w:rPr>
          <w:rFonts w:ascii="Times New Roman" w:hAnsi="Times New Roman" w:cs="Times New Roman"/>
          <w:sz w:val="28"/>
          <w:szCs w:val="28"/>
        </w:rPr>
        <w:t>П</w:t>
      </w:r>
      <w:r w:rsidR="00B4669A">
        <w:rPr>
          <w:rFonts w:ascii="Times New Roman" w:hAnsi="Times New Roman" w:cs="Times New Roman"/>
          <w:sz w:val="28"/>
          <w:szCs w:val="28"/>
        </w:rPr>
        <w:t>РИЛО</w:t>
      </w:r>
      <w:r w:rsidR="00273E54">
        <w:rPr>
          <w:rFonts w:ascii="Times New Roman" w:hAnsi="Times New Roman" w:cs="Times New Roman"/>
          <w:sz w:val="28"/>
          <w:szCs w:val="28"/>
        </w:rPr>
        <w:t>ЖЕНИЕ № 3</w:t>
      </w:r>
    </w:p>
    <w:tbl>
      <w:tblPr>
        <w:tblStyle w:val="a7"/>
        <w:tblpPr w:leftFromText="180" w:rightFromText="180" w:vertAnchor="page" w:horzAnchor="margin" w:tblpXSpec="right" w:tblpY="1921"/>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7"/>
      </w:tblGrid>
      <w:tr w:rsidR="001647A4" w:rsidTr="006E529A">
        <w:trPr>
          <w:trHeight w:val="2552"/>
        </w:trPr>
        <w:tc>
          <w:tcPr>
            <w:tcW w:w="6077" w:type="dxa"/>
          </w:tcPr>
          <w:p w:rsidR="006E529A" w:rsidRDefault="001647A4" w:rsidP="006E529A">
            <w:pPr>
              <w:tabs>
                <w:tab w:val="left" w:pos="5925"/>
              </w:tabs>
              <w:jc w:val="center"/>
              <w:rPr>
                <w:rFonts w:ascii="Times New Roman" w:hAnsi="Times New Roman" w:cs="Times New Roman"/>
                <w:sz w:val="28"/>
                <w:szCs w:val="28"/>
              </w:rPr>
            </w:pPr>
            <w:r>
              <w:rPr>
                <w:rFonts w:ascii="Times New Roman" w:hAnsi="Times New Roman" w:cs="Times New Roman"/>
                <w:sz w:val="28"/>
                <w:szCs w:val="28"/>
              </w:rPr>
              <w:t xml:space="preserve">к </w:t>
            </w:r>
            <w:r w:rsidR="00B4669A">
              <w:rPr>
                <w:rFonts w:ascii="Times New Roman" w:hAnsi="Times New Roman" w:cs="Times New Roman"/>
                <w:sz w:val="28"/>
                <w:szCs w:val="28"/>
              </w:rPr>
              <w:t>М</w:t>
            </w:r>
            <w:r>
              <w:rPr>
                <w:rFonts w:ascii="Times New Roman" w:hAnsi="Times New Roman" w:cs="Times New Roman"/>
                <w:sz w:val="28"/>
                <w:szCs w:val="28"/>
              </w:rPr>
              <w:t>етодике планирования расходов</w:t>
            </w:r>
            <w:bookmarkStart w:id="0" w:name="_GoBack"/>
            <w:bookmarkEnd w:id="0"/>
            <w:r>
              <w:rPr>
                <w:rFonts w:ascii="Times New Roman" w:hAnsi="Times New Roman" w:cs="Times New Roman"/>
                <w:sz w:val="28"/>
                <w:szCs w:val="28"/>
              </w:rPr>
              <w:t xml:space="preserve"> </w:t>
            </w:r>
            <w:proofErr w:type="gramStart"/>
            <w:r>
              <w:rPr>
                <w:rFonts w:ascii="Times New Roman" w:hAnsi="Times New Roman" w:cs="Times New Roman"/>
                <w:sz w:val="28"/>
                <w:szCs w:val="28"/>
              </w:rPr>
              <w:t>на</w:t>
            </w:r>
            <w:proofErr w:type="gramEnd"/>
          </w:p>
          <w:p w:rsidR="001647A4" w:rsidRDefault="001647A4" w:rsidP="006E529A">
            <w:pPr>
              <w:tabs>
                <w:tab w:val="left" w:pos="5925"/>
              </w:tabs>
              <w:jc w:val="center"/>
              <w:rPr>
                <w:rFonts w:ascii="Times New Roman" w:hAnsi="Times New Roman" w:cs="Times New Roman"/>
                <w:sz w:val="28"/>
                <w:szCs w:val="28"/>
              </w:rPr>
            </w:pPr>
            <w:r>
              <w:rPr>
                <w:rFonts w:ascii="Times New Roman" w:hAnsi="Times New Roman" w:cs="Times New Roman"/>
                <w:sz w:val="28"/>
                <w:szCs w:val="28"/>
              </w:rPr>
              <w:t>оплату труда при формировании планов</w:t>
            </w:r>
          </w:p>
          <w:p w:rsidR="009465F9" w:rsidRDefault="001647A4" w:rsidP="006E529A">
            <w:pPr>
              <w:tabs>
                <w:tab w:val="left" w:pos="5925"/>
              </w:tabs>
              <w:jc w:val="center"/>
              <w:rPr>
                <w:rFonts w:ascii="Times New Roman" w:hAnsi="Times New Roman" w:cs="Times New Roman"/>
                <w:sz w:val="28"/>
                <w:szCs w:val="28"/>
              </w:rPr>
            </w:pPr>
            <w:r>
              <w:rPr>
                <w:rFonts w:ascii="Times New Roman" w:hAnsi="Times New Roman" w:cs="Times New Roman"/>
                <w:sz w:val="28"/>
                <w:szCs w:val="28"/>
              </w:rPr>
              <w:t>финанс</w:t>
            </w:r>
            <w:r w:rsidR="009465F9">
              <w:rPr>
                <w:rFonts w:ascii="Times New Roman" w:hAnsi="Times New Roman" w:cs="Times New Roman"/>
                <w:sz w:val="28"/>
                <w:szCs w:val="28"/>
              </w:rPr>
              <w:t>ово-хозяйственной деятельности,</w:t>
            </w:r>
          </w:p>
          <w:p w:rsidR="009465F9" w:rsidRDefault="001647A4" w:rsidP="006E529A">
            <w:pPr>
              <w:tabs>
                <w:tab w:val="left" w:pos="5925"/>
              </w:tabs>
              <w:jc w:val="center"/>
              <w:rPr>
                <w:rFonts w:ascii="Times New Roman" w:hAnsi="Times New Roman" w:cs="Times New Roman"/>
                <w:sz w:val="28"/>
                <w:szCs w:val="28"/>
              </w:rPr>
            </w:pPr>
            <w:r>
              <w:rPr>
                <w:rFonts w:ascii="Times New Roman" w:hAnsi="Times New Roman" w:cs="Times New Roman"/>
                <w:sz w:val="28"/>
                <w:szCs w:val="28"/>
              </w:rPr>
              <w:t>сметы доходов и расходов</w:t>
            </w:r>
            <w:r w:rsidR="00CD6B6A">
              <w:rPr>
                <w:rFonts w:ascii="Times New Roman" w:hAnsi="Times New Roman" w:cs="Times New Roman"/>
                <w:sz w:val="28"/>
                <w:szCs w:val="28"/>
              </w:rPr>
              <w:t xml:space="preserve"> </w:t>
            </w:r>
            <w:r>
              <w:rPr>
                <w:rFonts w:ascii="Times New Roman" w:hAnsi="Times New Roman" w:cs="Times New Roman"/>
                <w:sz w:val="28"/>
                <w:szCs w:val="28"/>
              </w:rPr>
              <w:t>муниципальных автономных, бюджетных, казенных общеобразовательных организаций муниципального образования</w:t>
            </w:r>
          </w:p>
          <w:p w:rsidR="001647A4" w:rsidRDefault="001647A4" w:rsidP="006E529A">
            <w:pPr>
              <w:tabs>
                <w:tab w:val="left" w:pos="5925"/>
              </w:tabs>
              <w:jc w:val="center"/>
              <w:rPr>
                <w:rFonts w:ascii="Times New Roman" w:hAnsi="Times New Roman" w:cs="Times New Roman"/>
                <w:sz w:val="28"/>
                <w:szCs w:val="28"/>
              </w:rPr>
            </w:pPr>
            <w:r>
              <w:rPr>
                <w:rFonts w:ascii="Times New Roman" w:hAnsi="Times New Roman" w:cs="Times New Roman"/>
                <w:sz w:val="28"/>
                <w:szCs w:val="28"/>
              </w:rPr>
              <w:t>Туапсинский район</w:t>
            </w:r>
          </w:p>
          <w:p w:rsidR="001647A4" w:rsidRDefault="001647A4" w:rsidP="001647A4">
            <w:pPr>
              <w:tabs>
                <w:tab w:val="left" w:pos="7350"/>
              </w:tabs>
            </w:pPr>
          </w:p>
        </w:tc>
      </w:tr>
    </w:tbl>
    <w:p w:rsidR="001647A4" w:rsidRDefault="001647A4" w:rsidP="001647A4">
      <w:pPr>
        <w:tabs>
          <w:tab w:val="left" w:pos="7350"/>
        </w:tabs>
      </w:pPr>
    </w:p>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Pr="001647A4" w:rsidRDefault="001647A4" w:rsidP="001647A4"/>
    <w:p w:rsidR="001647A4" w:rsidRDefault="001647A4" w:rsidP="001647A4"/>
    <w:p w:rsidR="00E21146" w:rsidRDefault="001647A4" w:rsidP="001647A4">
      <w:pPr>
        <w:tabs>
          <w:tab w:val="left" w:pos="6645"/>
        </w:tabs>
      </w:pPr>
      <w:r>
        <w:tab/>
      </w:r>
    </w:p>
    <w:p w:rsidR="001647A4" w:rsidRDefault="001647A4" w:rsidP="001647A4">
      <w:pPr>
        <w:tabs>
          <w:tab w:val="left" w:pos="6645"/>
        </w:tabs>
      </w:pPr>
    </w:p>
    <w:p w:rsidR="001647A4" w:rsidRDefault="001647A4" w:rsidP="001647A4">
      <w:pPr>
        <w:tabs>
          <w:tab w:val="left" w:pos="6645"/>
        </w:tabs>
        <w:jc w:val="center"/>
        <w:rPr>
          <w:rFonts w:ascii="Times New Roman" w:hAnsi="Times New Roman" w:cs="Times New Roman"/>
          <w:sz w:val="28"/>
          <w:szCs w:val="28"/>
        </w:rPr>
      </w:pPr>
      <w:r w:rsidRPr="001647A4">
        <w:rPr>
          <w:rFonts w:ascii="Times New Roman" w:hAnsi="Times New Roman" w:cs="Times New Roman"/>
          <w:sz w:val="28"/>
          <w:szCs w:val="28"/>
        </w:rPr>
        <w:t>ПОРЯДОК</w:t>
      </w:r>
    </w:p>
    <w:p w:rsidR="00273E54" w:rsidRDefault="00273E54" w:rsidP="00B4669A">
      <w:pPr>
        <w:tabs>
          <w:tab w:val="left" w:pos="6645"/>
        </w:tabs>
        <w:jc w:val="center"/>
        <w:rPr>
          <w:rFonts w:ascii="Times New Roman" w:hAnsi="Times New Roman" w:cs="Times New Roman"/>
          <w:sz w:val="28"/>
          <w:szCs w:val="28"/>
        </w:rPr>
      </w:pPr>
      <w:r>
        <w:rPr>
          <w:rFonts w:ascii="Times New Roman" w:hAnsi="Times New Roman" w:cs="Times New Roman"/>
          <w:sz w:val="28"/>
          <w:szCs w:val="28"/>
        </w:rPr>
        <w:t>исчисления размера расчетного среднего оклада для определения размера должностного оклада руководителя муниципальной общеобразовательной организации</w:t>
      </w:r>
    </w:p>
    <w:p w:rsidR="00273E54" w:rsidRDefault="00273E54" w:rsidP="00B4669A">
      <w:pPr>
        <w:tabs>
          <w:tab w:val="left" w:pos="6645"/>
        </w:tabs>
        <w:jc w:val="both"/>
        <w:rPr>
          <w:rFonts w:ascii="Times New Roman" w:hAnsi="Times New Roman" w:cs="Times New Roman"/>
          <w:sz w:val="28"/>
          <w:szCs w:val="28"/>
        </w:rPr>
      </w:pPr>
    </w:p>
    <w:p w:rsidR="00273E54" w:rsidRDefault="00B4669A" w:rsidP="00B4669A">
      <w:pPr>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00273E54">
        <w:rPr>
          <w:rFonts w:ascii="Times New Roman" w:hAnsi="Times New Roman" w:cs="Times New Roman"/>
          <w:sz w:val="28"/>
          <w:szCs w:val="28"/>
        </w:rPr>
        <w:t>1. Порядок исчисления размера расчетного среднего оклада для определения размера должностного оклада руководителя муниципальной общеобразовательной организации (далее - Порядок) определяет правила исчисления расчетного среднего оклада для определения размера должностного оклада руководителя муниципальной общеобразовательной организации.</w:t>
      </w:r>
    </w:p>
    <w:p w:rsidR="00273E54" w:rsidRDefault="00B4669A" w:rsidP="00B4669A">
      <w:pPr>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00273E54">
        <w:rPr>
          <w:rFonts w:ascii="Times New Roman" w:hAnsi="Times New Roman" w:cs="Times New Roman"/>
          <w:sz w:val="28"/>
          <w:szCs w:val="28"/>
        </w:rPr>
        <w:t>2. Должностной оклад руководителя муниципальной общеобразовательной организации определяется трудовым  договором, устанавливается исходя из группы труда руководителей общеобразовательных организаций, определяемой в зависимости от количества учащихся и расчетного среднего оклада педагогов, осуществляющих учебный процесс.</w:t>
      </w:r>
    </w:p>
    <w:p w:rsidR="00273E54" w:rsidRDefault="00B4669A" w:rsidP="00B4669A">
      <w:pPr>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00273E54">
        <w:rPr>
          <w:rFonts w:ascii="Times New Roman" w:hAnsi="Times New Roman" w:cs="Times New Roman"/>
          <w:sz w:val="28"/>
          <w:szCs w:val="28"/>
        </w:rPr>
        <w:t>3. Педагогические работники, осуществляющие учебный процесс, являются основным персоналом общеобразовательной организации</w:t>
      </w:r>
      <w:r w:rsidR="00173151">
        <w:rPr>
          <w:rFonts w:ascii="Times New Roman" w:hAnsi="Times New Roman" w:cs="Times New Roman"/>
          <w:sz w:val="28"/>
          <w:szCs w:val="28"/>
        </w:rPr>
        <w:t xml:space="preserve"> непосредственно обеспечивающими выполнение основных функций, в целях реализации которого создана общеобразовательная организация.</w:t>
      </w:r>
    </w:p>
    <w:p w:rsidR="00173151" w:rsidRDefault="00B4669A" w:rsidP="00B4669A">
      <w:pPr>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00173151">
        <w:rPr>
          <w:rFonts w:ascii="Times New Roman" w:hAnsi="Times New Roman" w:cs="Times New Roman"/>
          <w:sz w:val="28"/>
          <w:szCs w:val="28"/>
        </w:rPr>
        <w:t>Порядок распределения штатной численности работников общеобразовательной организации  по группам персонала для формирования фонда оплаты труда, отражает перечень должностей, относящихся к педагогическим работникам, осуществляющим учебный процесс.</w:t>
      </w:r>
    </w:p>
    <w:p w:rsidR="00B4669A" w:rsidRDefault="00B4669A" w:rsidP="00B4669A">
      <w:pPr>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00173151">
        <w:rPr>
          <w:rFonts w:ascii="Times New Roman" w:hAnsi="Times New Roman" w:cs="Times New Roman"/>
          <w:sz w:val="28"/>
          <w:szCs w:val="28"/>
        </w:rPr>
        <w:t xml:space="preserve">4. </w:t>
      </w:r>
      <w:proofErr w:type="gramStart"/>
      <w:r w:rsidR="00173151">
        <w:rPr>
          <w:rFonts w:ascii="Times New Roman" w:hAnsi="Times New Roman" w:cs="Times New Roman"/>
          <w:sz w:val="28"/>
          <w:szCs w:val="28"/>
        </w:rPr>
        <w:t>Размер среднего оклада педагогов, осуществляющих учебный процесс, рассчитывается путем деления суммы, направленной общеобразовательной организацией на базовую часть фонда оплаты труда педагогического персонала, осуществляющего учебный процесс, уменьшенную на сумму доплат за дополнительные виды работ, относящихся к неаудиторной (внеурочной) деятельности учителя, на сумму штатной численности работников основного</w:t>
      </w:r>
      <w:proofErr w:type="gramEnd"/>
    </w:p>
    <w:p w:rsidR="00173151" w:rsidRDefault="00173151" w:rsidP="00B4669A">
      <w:pPr>
        <w:tabs>
          <w:tab w:val="left" w:pos="0"/>
        </w:tabs>
        <w:jc w:val="both"/>
        <w:rPr>
          <w:rFonts w:ascii="Times New Roman" w:hAnsi="Times New Roman" w:cs="Times New Roman"/>
          <w:sz w:val="28"/>
          <w:szCs w:val="28"/>
        </w:rPr>
      </w:pPr>
      <w:r>
        <w:rPr>
          <w:rFonts w:ascii="Times New Roman" w:hAnsi="Times New Roman" w:cs="Times New Roman"/>
          <w:sz w:val="28"/>
          <w:szCs w:val="28"/>
        </w:rPr>
        <w:lastRenderedPageBreak/>
        <w:t>персонала учреждения на начало учебного года (</w:t>
      </w:r>
      <w:r w:rsidR="00AB4082">
        <w:rPr>
          <w:rFonts w:ascii="Times New Roman" w:hAnsi="Times New Roman" w:cs="Times New Roman"/>
          <w:sz w:val="28"/>
          <w:szCs w:val="28"/>
        </w:rPr>
        <w:t>1 сентября</w:t>
      </w:r>
      <w:r>
        <w:rPr>
          <w:rFonts w:ascii="Times New Roman" w:hAnsi="Times New Roman" w:cs="Times New Roman"/>
          <w:sz w:val="28"/>
          <w:szCs w:val="28"/>
        </w:rPr>
        <w:t>)</w:t>
      </w:r>
      <w:r w:rsidR="00AB4082">
        <w:rPr>
          <w:rFonts w:ascii="Times New Roman" w:hAnsi="Times New Roman" w:cs="Times New Roman"/>
          <w:sz w:val="28"/>
          <w:szCs w:val="28"/>
        </w:rPr>
        <w:t xml:space="preserve"> и на начало календарного года (1 января).</w:t>
      </w:r>
    </w:p>
    <w:p w:rsidR="00AB4082" w:rsidRPr="00B4669A" w:rsidRDefault="00B4669A" w:rsidP="00B4669A">
      <w:pPr>
        <w:tabs>
          <w:tab w:val="left" w:pos="0"/>
        </w:tabs>
        <w:jc w:val="both"/>
        <w:rPr>
          <w:rFonts w:ascii="Times New Roman" w:hAnsi="Times New Roman" w:cs="Times New Roman"/>
          <w:color w:val="FF0000"/>
          <w:sz w:val="28"/>
          <w:szCs w:val="28"/>
        </w:rPr>
      </w:pPr>
      <w:r>
        <w:rPr>
          <w:rFonts w:ascii="Times New Roman" w:hAnsi="Times New Roman" w:cs="Times New Roman"/>
          <w:sz w:val="28"/>
          <w:szCs w:val="28"/>
        </w:rPr>
        <w:tab/>
      </w:r>
      <w:r w:rsidR="00AB4082">
        <w:rPr>
          <w:rFonts w:ascii="Times New Roman" w:hAnsi="Times New Roman" w:cs="Times New Roman"/>
          <w:sz w:val="28"/>
          <w:szCs w:val="28"/>
        </w:rPr>
        <w:t xml:space="preserve">5. </w:t>
      </w:r>
      <w:proofErr w:type="gramStart"/>
      <w:r w:rsidR="00AB4082">
        <w:rPr>
          <w:rFonts w:ascii="Times New Roman" w:hAnsi="Times New Roman" w:cs="Times New Roman"/>
          <w:sz w:val="28"/>
          <w:szCs w:val="28"/>
        </w:rPr>
        <w:t xml:space="preserve">Штатная численность работников </w:t>
      </w:r>
      <w:r w:rsidR="00215232">
        <w:rPr>
          <w:rFonts w:ascii="Times New Roman" w:hAnsi="Times New Roman" w:cs="Times New Roman"/>
          <w:sz w:val="28"/>
          <w:szCs w:val="28"/>
        </w:rPr>
        <w:t>основного персонала муниципальной общеобразовательной организации определяется путем деления общего числа учебных часов в неделю по каждому классу на норму учебной нагрузки учителей</w:t>
      </w:r>
      <w:r w:rsidR="00215232" w:rsidRPr="00335B78">
        <w:rPr>
          <w:rFonts w:ascii="Times New Roman" w:hAnsi="Times New Roman" w:cs="Times New Roman"/>
          <w:color w:val="000000" w:themeColor="text1"/>
          <w:sz w:val="28"/>
          <w:szCs w:val="28"/>
        </w:rPr>
        <w:t xml:space="preserve">, установленную согласно приказу Министерства образования и науки Российской Федерации </w:t>
      </w:r>
      <w:r w:rsidR="00234D81">
        <w:rPr>
          <w:rFonts w:ascii="Times New Roman" w:hAnsi="Times New Roman" w:cs="Times New Roman"/>
          <w:color w:val="000000" w:themeColor="text1"/>
          <w:sz w:val="28"/>
          <w:szCs w:val="28"/>
        </w:rPr>
        <w:t xml:space="preserve">от 24 декабря 2010 г. № </w:t>
      </w:r>
      <w:r w:rsidR="00335B78" w:rsidRPr="00335B78">
        <w:rPr>
          <w:rFonts w:ascii="Times New Roman" w:hAnsi="Times New Roman" w:cs="Times New Roman"/>
          <w:color w:val="000000" w:themeColor="text1"/>
          <w:sz w:val="28"/>
          <w:szCs w:val="28"/>
        </w:rPr>
        <w:t>2075</w:t>
      </w:r>
      <w:r w:rsidR="00335B78" w:rsidRPr="00335B78">
        <w:rPr>
          <w:rFonts w:ascii="Times New Roman" w:hAnsi="Times New Roman" w:cs="Times New Roman"/>
          <w:color w:val="000000" w:themeColor="text1"/>
          <w:sz w:val="24"/>
          <w:szCs w:val="24"/>
        </w:rPr>
        <w:t xml:space="preserve"> </w:t>
      </w:r>
      <w:r w:rsidR="00215232" w:rsidRPr="00335B78">
        <w:rPr>
          <w:rFonts w:ascii="Times New Roman" w:hAnsi="Times New Roman" w:cs="Times New Roman"/>
          <w:color w:val="000000" w:themeColor="text1"/>
          <w:sz w:val="28"/>
          <w:szCs w:val="28"/>
        </w:rPr>
        <w:t>«О продолжительности рабочего времени (норме часов педагогической работы за ставку заработной платы) педагогических работников».</w:t>
      </w:r>
      <w:proofErr w:type="gramEnd"/>
    </w:p>
    <w:p w:rsidR="00215232" w:rsidRDefault="00B4669A" w:rsidP="00B4669A">
      <w:pPr>
        <w:tabs>
          <w:tab w:val="left" w:pos="0"/>
        </w:tabs>
        <w:jc w:val="both"/>
        <w:rPr>
          <w:rFonts w:ascii="Times New Roman" w:hAnsi="Times New Roman" w:cs="Times New Roman"/>
          <w:sz w:val="28"/>
          <w:szCs w:val="28"/>
        </w:rPr>
      </w:pPr>
      <w:r>
        <w:rPr>
          <w:rFonts w:ascii="Times New Roman" w:hAnsi="Times New Roman" w:cs="Times New Roman"/>
          <w:sz w:val="28"/>
          <w:szCs w:val="28"/>
        </w:rPr>
        <w:tab/>
      </w:r>
      <w:r w:rsidR="00215232">
        <w:rPr>
          <w:rFonts w:ascii="Times New Roman" w:hAnsi="Times New Roman" w:cs="Times New Roman"/>
          <w:sz w:val="28"/>
          <w:szCs w:val="28"/>
        </w:rPr>
        <w:t>Количество часов по учебному плану определяется с учетом всех случаев увеличения часов (факультативных занятий, деления классов на группы), предусмотренных Типовым положением об общеобразовательной организации, утвержденным постановлением Правит</w:t>
      </w:r>
      <w:r w:rsidR="00F5315E">
        <w:rPr>
          <w:rFonts w:ascii="Times New Roman" w:hAnsi="Times New Roman" w:cs="Times New Roman"/>
          <w:sz w:val="28"/>
          <w:szCs w:val="28"/>
        </w:rPr>
        <w:t>ельства Российской Федерации (далее – Типовое положение об общеобразовательной организации).</w:t>
      </w:r>
    </w:p>
    <w:p w:rsidR="00273E54" w:rsidRDefault="00273E54" w:rsidP="00B4669A">
      <w:pPr>
        <w:tabs>
          <w:tab w:val="left" w:pos="6645"/>
        </w:tabs>
        <w:ind w:firstLine="1134"/>
        <w:jc w:val="center"/>
        <w:rPr>
          <w:rFonts w:ascii="Times New Roman" w:hAnsi="Times New Roman" w:cs="Times New Roman"/>
          <w:sz w:val="28"/>
          <w:szCs w:val="28"/>
        </w:rPr>
      </w:pPr>
    </w:p>
    <w:p w:rsidR="00273E54" w:rsidRDefault="00273E54" w:rsidP="00B4669A">
      <w:pPr>
        <w:tabs>
          <w:tab w:val="left" w:pos="6645"/>
        </w:tabs>
        <w:jc w:val="center"/>
        <w:rPr>
          <w:rFonts w:ascii="Times New Roman" w:hAnsi="Times New Roman" w:cs="Times New Roman"/>
          <w:sz w:val="28"/>
          <w:szCs w:val="28"/>
        </w:rPr>
      </w:pPr>
    </w:p>
    <w:p w:rsidR="00B4669A" w:rsidRDefault="00564851" w:rsidP="00B4669A">
      <w:pPr>
        <w:tabs>
          <w:tab w:val="left" w:pos="6645"/>
        </w:tabs>
        <w:rPr>
          <w:rFonts w:ascii="Times New Roman" w:hAnsi="Times New Roman" w:cs="Times New Roman"/>
          <w:sz w:val="28"/>
          <w:szCs w:val="28"/>
        </w:rPr>
      </w:pPr>
      <w:r>
        <w:rPr>
          <w:rFonts w:ascii="Times New Roman" w:hAnsi="Times New Roman" w:cs="Times New Roman"/>
          <w:sz w:val="28"/>
          <w:szCs w:val="28"/>
        </w:rPr>
        <w:t xml:space="preserve">Начальник управления </w:t>
      </w:r>
    </w:p>
    <w:p w:rsidR="00B4669A" w:rsidRDefault="00B4669A" w:rsidP="00B4669A">
      <w:pPr>
        <w:tabs>
          <w:tab w:val="left" w:pos="6645"/>
        </w:tabs>
        <w:rPr>
          <w:rFonts w:ascii="Times New Roman" w:hAnsi="Times New Roman" w:cs="Times New Roman"/>
          <w:sz w:val="28"/>
          <w:szCs w:val="28"/>
        </w:rPr>
      </w:pPr>
      <w:r>
        <w:rPr>
          <w:rFonts w:ascii="Times New Roman" w:hAnsi="Times New Roman" w:cs="Times New Roman"/>
          <w:sz w:val="28"/>
          <w:szCs w:val="28"/>
        </w:rPr>
        <w:t>о</w:t>
      </w:r>
      <w:r w:rsidR="00564851">
        <w:rPr>
          <w:rFonts w:ascii="Times New Roman" w:hAnsi="Times New Roman" w:cs="Times New Roman"/>
          <w:sz w:val="28"/>
          <w:szCs w:val="28"/>
        </w:rPr>
        <w:t>бразования</w:t>
      </w:r>
      <w:r>
        <w:rPr>
          <w:rFonts w:ascii="Times New Roman" w:hAnsi="Times New Roman" w:cs="Times New Roman"/>
          <w:sz w:val="28"/>
          <w:szCs w:val="28"/>
        </w:rPr>
        <w:t xml:space="preserve"> </w:t>
      </w:r>
      <w:r w:rsidR="00564851">
        <w:rPr>
          <w:rFonts w:ascii="Times New Roman" w:hAnsi="Times New Roman" w:cs="Times New Roman"/>
          <w:sz w:val="28"/>
          <w:szCs w:val="28"/>
        </w:rPr>
        <w:t xml:space="preserve">администрации </w:t>
      </w:r>
    </w:p>
    <w:p w:rsidR="00564851" w:rsidRDefault="00564851" w:rsidP="00B4669A">
      <w:pPr>
        <w:tabs>
          <w:tab w:val="left" w:pos="6645"/>
        </w:tabs>
        <w:rPr>
          <w:rFonts w:ascii="Times New Roman" w:hAnsi="Times New Roman" w:cs="Times New Roman"/>
          <w:sz w:val="28"/>
          <w:szCs w:val="28"/>
        </w:rPr>
      </w:pPr>
      <w:r>
        <w:rPr>
          <w:rFonts w:ascii="Times New Roman" w:hAnsi="Times New Roman" w:cs="Times New Roman"/>
          <w:sz w:val="28"/>
          <w:szCs w:val="28"/>
        </w:rPr>
        <w:t>муниципального образования</w:t>
      </w:r>
    </w:p>
    <w:p w:rsidR="00564851" w:rsidRDefault="00564851" w:rsidP="00B4669A">
      <w:pPr>
        <w:jc w:val="both"/>
        <w:rPr>
          <w:rFonts w:ascii="Times New Roman" w:hAnsi="Times New Roman" w:cs="Times New Roman"/>
          <w:sz w:val="28"/>
          <w:szCs w:val="28"/>
        </w:rPr>
      </w:pPr>
      <w:r>
        <w:rPr>
          <w:rFonts w:ascii="Times New Roman" w:hAnsi="Times New Roman" w:cs="Times New Roman"/>
          <w:sz w:val="28"/>
          <w:szCs w:val="28"/>
        </w:rPr>
        <w:t xml:space="preserve">Туапсинский район                                                                     </w:t>
      </w:r>
      <w:r w:rsidR="00B4669A">
        <w:rPr>
          <w:rFonts w:ascii="Times New Roman" w:hAnsi="Times New Roman" w:cs="Times New Roman"/>
          <w:sz w:val="28"/>
          <w:szCs w:val="28"/>
        </w:rPr>
        <w:t xml:space="preserve"> </w:t>
      </w:r>
      <w:r>
        <w:rPr>
          <w:rFonts w:ascii="Times New Roman" w:hAnsi="Times New Roman" w:cs="Times New Roman"/>
          <w:sz w:val="28"/>
          <w:szCs w:val="28"/>
        </w:rPr>
        <w:t>Г.А.Никольская</w:t>
      </w:r>
    </w:p>
    <w:p w:rsidR="002871BB" w:rsidRPr="001647A4" w:rsidRDefault="002871BB" w:rsidP="00B4669A">
      <w:pPr>
        <w:tabs>
          <w:tab w:val="left" w:pos="6645"/>
        </w:tabs>
        <w:jc w:val="center"/>
        <w:rPr>
          <w:rFonts w:ascii="Times New Roman" w:hAnsi="Times New Roman" w:cs="Times New Roman"/>
          <w:sz w:val="28"/>
          <w:szCs w:val="28"/>
        </w:rPr>
      </w:pPr>
    </w:p>
    <w:sectPr w:rsidR="002871BB" w:rsidRPr="001647A4" w:rsidSect="00B4669A">
      <w:headerReference w:type="even" r:id="rId7"/>
      <w:headerReference w:type="default" r:id="rId8"/>
      <w:pgSz w:w="11905" w:h="16837"/>
      <w:pgMar w:top="1134" w:right="567" w:bottom="1134" w:left="1701" w:header="708" w:footer="708" w:gutter="0"/>
      <w:cols w:space="708"/>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47A4" w:rsidRDefault="001647A4" w:rsidP="001647A4">
      <w:r>
        <w:separator/>
      </w:r>
    </w:p>
  </w:endnote>
  <w:endnote w:type="continuationSeparator" w:id="0">
    <w:p w:rsidR="001647A4" w:rsidRDefault="001647A4" w:rsidP="00164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47A4" w:rsidRDefault="001647A4" w:rsidP="001647A4">
      <w:r>
        <w:separator/>
      </w:r>
    </w:p>
  </w:footnote>
  <w:footnote w:type="continuationSeparator" w:id="0">
    <w:p w:rsidR="001647A4" w:rsidRDefault="001647A4" w:rsidP="00164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0597"/>
      <w:docPartObj>
        <w:docPartGallery w:val="Page Numbers (Top of Page)"/>
        <w:docPartUnique/>
      </w:docPartObj>
    </w:sdtPr>
    <w:sdtEndPr/>
    <w:sdtContent>
      <w:p w:rsidR="00B4669A" w:rsidRDefault="00335B78" w:rsidP="00B4669A">
        <w:pPr>
          <w:pStyle w:val="a3"/>
          <w:jc w:val="center"/>
        </w:pPr>
        <w:r>
          <w:fldChar w:fldCharType="begin"/>
        </w:r>
        <w:r>
          <w:instrText xml:space="preserve"> PAGE   \* MERGEFORMAT </w:instrText>
        </w:r>
        <w:r>
          <w:fldChar w:fldCharType="separate"/>
        </w:r>
        <w:r w:rsidR="00B4669A">
          <w:rPr>
            <w:noProof/>
          </w:rPr>
          <w:t>2</w:t>
        </w:r>
        <w:r>
          <w:rPr>
            <w:noProof/>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0599"/>
      <w:docPartObj>
        <w:docPartGallery w:val="Page Numbers (Top of Page)"/>
        <w:docPartUnique/>
      </w:docPartObj>
    </w:sdtPr>
    <w:sdtEndPr/>
    <w:sdtContent>
      <w:p w:rsidR="00B4669A" w:rsidRDefault="00B4669A" w:rsidP="00B4669A">
        <w:pPr>
          <w:pStyle w:val="a3"/>
          <w:jc w:val="center"/>
        </w:pPr>
        <w:r w:rsidRPr="00B4669A">
          <w:rPr>
            <w:rFonts w:ascii="Times New Roman" w:hAnsi="Times New Roman" w:cs="Times New Roman"/>
            <w:sz w:val="28"/>
            <w:szCs w:val="28"/>
          </w:rPr>
          <w:fldChar w:fldCharType="begin"/>
        </w:r>
        <w:r w:rsidRPr="00B4669A">
          <w:rPr>
            <w:rFonts w:ascii="Times New Roman" w:hAnsi="Times New Roman" w:cs="Times New Roman"/>
            <w:sz w:val="28"/>
            <w:szCs w:val="28"/>
          </w:rPr>
          <w:instrText xml:space="preserve"> PAGE   \* MERGEFORMAT </w:instrText>
        </w:r>
        <w:r w:rsidRPr="00B4669A">
          <w:rPr>
            <w:rFonts w:ascii="Times New Roman" w:hAnsi="Times New Roman" w:cs="Times New Roman"/>
            <w:sz w:val="28"/>
            <w:szCs w:val="28"/>
          </w:rPr>
          <w:fldChar w:fldCharType="separate"/>
        </w:r>
        <w:r w:rsidR="00CD6B6A">
          <w:rPr>
            <w:rFonts w:ascii="Times New Roman" w:hAnsi="Times New Roman" w:cs="Times New Roman"/>
            <w:noProof/>
            <w:sz w:val="28"/>
            <w:szCs w:val="28"/>
          </w:rPr>
          <w:t>2</w:t>
        </w:r>
        <w:r w:rsidRPr="00B4669A">
          <w:rPr>
            <w:rFonts w:ascii="Times New Roman" w:hAnsi="Times New Roman" w:cs="Times New Roman"/>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C4357"/>
    <w:rsid w:val="00064C9F"/>
    <w:rsid w:val="00153E30"/>
    <w:rsid w:val="001647A4"/>
    <w:rsid w:val="00173151"/>
    <w:rsid w:val="001A15AA"/>
    <w:rsid w:val="00202539"/>
    <w:rsid w:val="00215232"/>
    <w:rsid w:val="00234D81"/>
    <w:rsid w:val="00273E54"/>
    <w:rsid w:val="002871BB"/>
    <w:rsid w:val="00293A7D"/>
    <w:rsid w:val="0031639C"/>
    <w:rsid w:val="00335B78"/>
    <w:rsid w:val="00336B89"/>
    <w:rsid w:val="003762DF"/>
    <w:rsid w:val="00527E81"/>
    <w:rsid w:val="00564851"/>
    <w:rsid w:val="005C2E0D"/>
    <w:rsid w:val="00644A16"/>
    <w:rsid w:val="006674B8"/>
    <w:rsid w:val="006E529A"/>
    <w:rsid w:val="007E4C76"/>
    <w:rsid w:val="00810B65"/>
    <w:rsid w:val="009465F9"/>
    <w:rsid w:val="00951ECA"/>
    <w:rsid w:val="009B0F20"/>
    <w:rsid w:val="00A222A3"/>
    <w:rsid w:val="00A2711B"/>
    <w:rsid w:val="00AB4082"/>
    <w:rsid w:val="00B4669A"/>
    <w:rsid w:val="00CD6B6A"/>
    <w:rsid w:val="00CF51D3"/>
    <w:rsid w:val="00D93BB5"/>
    <w:rsid w:val="00DF643E"/>
    <w:rsid w:val="00E21146"/>
    <w:rsid w:val="00E46266"/>
    <w:rsid w:val="00E46B8F"/>
    <w:rsid w:val="00EC4357"/>
    <w:rsid w:val="00F3297E"/>
    <w:rsid w:val="00F5315E"/>
    <w:rsid w:val="00F73D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6B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7A4"/>
    <w:pPr>
      <w:tabs>
        <w:tab w:val="center" w:pos="4677"/>
        <w:tab w:val="right" w:pos="9355"/>
      </w:tabs>
    </w:pPr>
  </w:style>
  <w:style w:type="character" w:customStyle="1" w:styleId="a4">
    <w:name w:val="Верхний колонтитул Знак"/>
    <w:basedOn w:val="a0"/>
    <w:link w:val="a3"/>
    <w:uiPriority w:val="99"/>
    <w:rsid w:val="001647A4"/>
  </w:style>
  <w:style w:type="paragraph" w:styleId="a5">
    <w:name w:val="footer"/>
    <w:basedOn w:val="a"/>
    <w:link w:val="a6"/>
    <w:uiPriority w:val="99"/>
    <w:unhideWhenUsed/>
    <w:rsid w:val="001647A4"/>
    <w:pPr>
      <w:tabs>
        <w:tab w:val="center" w:pos="4677"/>
        <w:tab w:val="right" w:pos="9355"/>
      </w:tabs>
    </w:pPr>
  </w:style>
  <w:style w:type="character" w:customStyle="1" w:styleId="a6">
    <w:name w:val="Нижний колонтитул Знак"/>
    <w:basedOn w:val="a0"/>
    <w:link w:val="a5"/>
    <w:uiPriority w:val="99"/>
    <w:rsid w:val="001647A4"/>
  </w:style>
  <w:style w:type="table" w:styleId="a7">
    <w:name w:val="Table Grid"/>
    <w:basedOn w:val="a1"/>
    <w:uiPriority w:val="59"/>
    <w:rsid w:val="00164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7A4"/>
    <w:pPr>
      <w:tabs>
        <w:tab w:val="center" w:pos="4677"/>
        <w:tab w:val="right" w:pos="9355"/>
      </w:tabs>
    </w:pPr>
  </w:style>
  <w:style w:type="character" w:customStyle="1" w:styleId="a4">
    <w:name w:val="Верхний колонтитул Знак"/>
    <w:basedOn w:val="a0"/>
    <w:link w:val="a3"/>
    <w:uiPriority w:val="99"/>
    <w:rsid w:val="001647A4"/>
  </w:style>
  <w:style w:type="paragraph" w:styleId="a5">
    <w:name w:val="footer"/>
    <w:basedOn w:val="a"/>
    <w:link w:val="a6"/>
    <w:uiPriority w:val="99"/>
    <w:unhideWhenUsed/>
    <w:rsid w:val="001647A4"/>
    <w:pPr>
      <w:tabs>
        <w:tab w:val="center" w:pos="4677"/>
        <w:tab w:val="right" w:pos="9355"/>
      </w:tabs>
    </w:pPr>
  </w:style>
  <w:style w:type="character" w:customStyle="1" w:styleId="a6">
    <w:name w:val="Нижний колонтитул Знак"/>
    <w:basedOn w:val="a0"/>
    <w:link w:val="a5"/>
    <w:uiPriority w:val="99"/>
    <w:rsid w:val="001647A4"/>
  </w:style>
  <w:style w:type="table" w:styleId="a7">
    <w:name w:val="Table Grid"/>
    <w:basedOn w:val="a1"/>
    <w:uiPriority w:val="59"/>
    <w:rsid w:val="001647A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2</Pages>
  <Words>473</Words>
  <Characters>2700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uo72</dc:creator>
  <cp:keywords/>
  <dc:description/>
  <cp:lastModifiedBy>uo72</cp:lastModifiedBy>
  <cp:revision>13</cp:revision>
  <cp:lastPrinted>2014-05-13T07:03:00Z</cp:lastPrinted>
  <dcterms:created xsi:type="dcterms:W3CDTF">2014-04-29T07:18:00Z</dcterms:created>
  <dcterms:modified xsi:type="dcterms:W3CDTF">2014-05-13T07:04:00Z</dcterms:modified>
</cp:coreProperties>
</file>